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4BEC" w:rsidRDefault="005951C6" w:rsidP="003D525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 </w:t>
            </w:r>
            <w:proofErr w:type="gramEnd"/>
          </w:p>
          <w:p w:rsidR="00763CC6" w:rsidRPr="000F5F8A" w:rsidRDefault="000F5F8A" w:rsidP="009C4B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3425" w:rsidRPr="00E31D72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83F3F" w:rsidRPr="00683F3F">
        <w:rPr>
          <w:rFonts w:ascii="Times New Roman" w:hAnsi="Times New Roman"/>
          <w:sz w:val="28"/>
          <w:szCs w:val="28"/>
        </w:rPr>
        <w:t>Дополнить пункт 2.6</w:t>
      </w:r>
      <w:r w:rsidR="00683F3F" w:rsidRPr="00683F3F">
        <w:rPr>
          <w:rFonts w:ascii="Times New Roman" w:hAnsi="Times New Roman"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sz w:val="28"/>
          <w:szCs w:val="28"/>
        </w:rPr>
        <w:t xml:space="preserve">.1. раздела </w:t>
      </w:r>
      <w:r w:rsidR="00683F3F" w:rsidRPr="00683F3F">
        <w:rPr>
          <w:rFonts w:ascii="Times New Roman" w:hAnsi="Times New Roman"/>
          <w:bCs/>
          <w:sz w:val="28"/>
          <w:szCs w:val="28"/>
        </w:rPr>
        <w:t>2.6</w:t>
      </w:r>
      <w:r w:rsidR="00683F3F" w:rsidRPr="00683F3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bCs/>
          <w:sz w:val="28"/>
          <w:szCs w:val="28"/>
        </w:rPr>
        <w:t>.</w:t>
      </w:r>
      <w:r w:rsidR="00683F3F" w:rsidRPr="00974BCB">
        <w:rPr>
          <w:b/>
          <w:bCs/>
          <w:sz w:val="28"/>
          <w:szCs w:val="28"/>
        </w:rPr>
        <w:t xml:space="preserve"> </w:t>
      </w:r>
      <w:r w:rsidR="00683F3F" w:rsidRPr="00E31D72">
        <w:rPr>
          <w:rFonts w:ascii="Times New Roman" w:hAnsi="Times New Roman"/>
          <w:sz w:val="28"/>
          <w:szCs w:val="28"/>
        </w:rPr>
        <w:t xml:space="preserve"> подпунктом </w:t>
      </w:r>
      <w:r w:rsidR="00683F3F">
        <w:rPr>
          <w:rFonts w:ascii="Times New Roman" w:hAnsi="Times New Roman"/>
          <w:sz w:val="28"/>
          <w:szCs w:val="28"/>
        </w:rPr>
        <w:t>2)</w:t>
      </w:r>
      <w:r w:rsidR="00683F3F"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3F3F"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83F3F" w:rsidRDefault="00683F3F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3425" w:rsidRPr="00E31D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справка МСЭК.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 Настоящее постановление вступает в силу после его официального опубликования в соответствии с Уставом муниципального образования Руднянский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683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54" w:rsidRDefault="00922554">
      <w:pPr>
        <w:spacing w:after="0" w:line="240" w:lineRule="auto"/>
      </w:pPr>
      <w:r>
        <w:separator/>
      </w:r>
    </w:p>
  </w:endnote>
  <w:endnote w:type="continuationSeparator" w:id="0">
    <w:p w:rsidR="00922554" w:rsidRDefault="0092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20602"/>
      <w:docPartObj>
        <w:docPartGallery w:val="Page Numbers (Bottom of Page)"/>
        <w:docPartUnique/>
      </w:docPartObj>
    </w:sdtPr>
    <w:sdtContent>
      <w:p w:rsidR="0087455F" w:rsidRDefault="003B03EC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F178C6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54" w:rsidRDefault="00922554">
      <w:pPr>
        <w:spacing w:after="0" w:line="240" w:lineRule="auto"/>
      </w:pPr>
      <w:r>
        <w:separator/>
      </w:r>
    </w:p>
  </w:footnote>
  <w:footnote w:type="continuationSeparator" w:id="0">
    <w:p w:rsidR="00922554" w:rsidRDefault="0092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F" w:rsidRDefault="00683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07" w:rsidRDefault="00683F3F">
    <w:pPr>
      <w:pStyle w:val="a3"/>
      <w:jc w:val="center"/>
    </w:pPr>
    <w:r>
      <w:t>проект</w:t>
    </w:r>
  </w:p>
  <w:p w:rsidR="00481207" w:rsidRDefault="004812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B03EC"/>
    <w:rsid w:val="003B3560"/>
    <w:rsid w:val="003B36A9"/>
    <w:rsid w:val="003C2D15"/>
    <w:rsid w:val="003D5258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178C6"/>
    <w:rsid w:val="00F4247E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5E51-6CDB-49C6-8EC2-BE91833F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2019-07-24T13:17:00Z</cp:lastPrinted>
  <dcterms:created xsi:type="dcterms:W3CDTF">2020-11-27T11:59:00Z</dcterms:created>
  <dcterms:modified xsi:type="dcterms:W3CDTF">2020-11-27T12:07:00Z</dcterms:modified>
</cp:coreProperties>
</file>